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3D6422" w:rsidRDefault="003D6422">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3D6422" w:rsidRDefault="003D6422">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3D6422" w:rsidRDefault="003D642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3D6422" w:rsidRDefault="003D6422">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3D6422" w:rsidRDefault="003D642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Final</w:t>
                              </w:r>
                            </w:sdtContent>
                          </w:sdt>
                        </w:p>
                        <w:p w14:paraId="19A6CFEB" w14:textId="763CFC6B" w:rsidR="003D6422" w:rsidRDefault="003D6422">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E2800">
                                <w:rPr>
                                  <w:i/>
                                </w:rPr>
                                <w:t>Implementación de re</w:t>
                              </w:r>
                              <w:r>
                                <w:rPr>
                                  <w:i/>
                                </w:rPr>
                                <w:t>gla magnética digital que mide</w:t>
                              </w:r>
                              <w:r w:rsidRPr="006E2800">
                                <w:rPr>
                                  <w:i/>
                                </w:rPr>
                                <w:t xml:space="preserve"> la posición desplazada de un émbolo </w:t>
                              </w:r>
                              <w:r>
                                <w:rPr>
                                  <w:i/>
                                </w:rPr>
                                <w:t>para</w:t>
                              </w:r>
                              <w:r w:rsidRPr="006E2800">
                                <w:rPr>
                                  <w:i/>
                                </w:rPr>
                                <w:t xml:space="preserve"> </w:t>
                              </w:r>
                              <w:r>
                                <w:rPr>
                                  <w:i/>
                                </w:rPr>
                                <w:t xml:space="preserve">contrastar y calibrar </w:t>
                              </w:r>
                              <w:r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3D6422" w:rsidRDefault="003D642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3D6422" w:rsidRDefault="003D64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3D6422" w:rsidRDefault="003D642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3D6422" w:rsidRDefault="003D64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 xml:space="preserve">Revisión avances con CIAA y </w:t>
            </w:r>
            <w:proofErr w:type="spellStart"/>
            <w:r w:rsidRPr="008A2082">
              <w:t>Spartan</w:t>
            </w:r>
            <w:proofErr w:type="spellEnd"/>
            <w:r w:rsidRPr="008A2082">
              <w:t xml:space="preserve">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43B1F1DE" w:rsidR="00503979" w:rsidRPr="008A2082" w:rsidRDefault="00503979" w:rsidP="00A34FCD">
      <w:pPr>
        <w:pStyle w:val="Heading1"/>
      </w:pPr>
      <w:bookmarkStart w:id="1" w:name="_Toc531184202"/>
      <w:r w:rsidRPr="008A2082">
        <w:t>Lista de distribución</w:t>
      </w:r>
      <w:bookmarkEnd w:id="1"/>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3D6422">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3D6422">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3D6422">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3D6422">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3D6422">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3D6422">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3D6422">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3D6422">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3D6422">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3D6422">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3D6422">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3D6422">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3D6422">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3D6422">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3D6422">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3D6422">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3D6422">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3D6422">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3D6422">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3D6422">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3D6422">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3D6422">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3D6422">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3D6422">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3D6422">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3D6422">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3D6422">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3D6422">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xml:space="preserve">, por Natalia M. </w:t>
      </w:r>
      <w:proofErr w:type="spellStart"/>
      <w:r w:rsidR="00C6479A" w:rsidRPr="008A2082">
        <w:t>Requejo</w:t>
      </w:r>
      <w:proofErr w:type="spellEnd"/>
      <w:r w:rsidR="00C6479A" w:rsidRPr="008A2082">
        <w:t>.</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proofErr w:type="spellStart"/>
      <w:r w:rsidR="00CB715E" w:rsidRPr="008A2082">
        <w:t>encoder</w:t>
      </w:r>
      <w:proofErr w:type="spellEnd"/>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proofErr w:type="spellStart"/>
      <w:r w:rsidRPr="008A2082">
        <w:t>Encoder</w:t>
      </w:r>
      <w:proofErr w:type="spellEnd"/>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w:t>
      </w:r>
      <w:proofErr w:type="spellStart"/>
      <w:r w:rsidR="00B16D60" w:rsidRPr="008A2082">
        <w:t>i.g</w:t>
      </w:r>
      <w:proofErr w:type="spellEnd"/>
      <w:r w:rsidR="00B16D60" w:rsidRPr="008A2082">
        <w:t>.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 xml:space="preserve">mostrar la medición en una pantalla adicional o interfaz visual. El </w:t>
      </w:r>
      <w:proofErr w:type="spellStart"/>
      <w:r w:rsidR="00C77DFC" w:rsidRPr="008A2082">
        <w:t>encoder</w:t>
      </w:r>
      <w:proofErr w:type="spellEnd"/>
      <w:r w:rsidR="00C77DFC" w:rsidRPr="008A2082">
        <w:t xml:space="preserve">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 xml:space="preserve">Manual de </w:t>
      </w:r>
      <w:proofErr w:type="spellStart"/>
      <w:r w:rsidRPr="008A2082">
        <w:t>Service</w:t>
      </w:r>
      <w:proofErr w:type="spellEnd"/>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 xml:space="preserve">Manual de uso y </w:t>
      </w:r>
      <w:proofErr w:type="spellStart"/>
      <w:r w:rsidRPr="008A2082">
        <w:t>service</w:t>
      </w:r>
      <w:proofErr w:type="spellEnd"/>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 xml:space="preserve">1.2 Búsqueda de </w:t>
      </w:r>
      <w:proofErr w:type="spellStart"/>
      <w:r w:rsidRPr="008A2082">
        <w:t>papers</w:t>
      </w:r>
      <w:proofErr w:type="spellEnd"/>
      <w:r w:rsidRPr="008A2082">
        <w:t xml:space="preserve"> relacionados a instrumentos con Efecto Hall</w:t>
      </w:r>
    </w:p>
    <w:p w14:paraId="0B34F913" w14:textId="1A3EF6B3" w:rsidR="00103B44" w:rsidRPr="008A2082" w:rsidRDefault="002176E5" w:rsidP="00CF6B9F">
      <w:pPr>
        <w:ind w:left="708"/>
      </w:pPr>
      <w:r>
        <w:t xml:space="preserve">1.3 Asesoría </w:t>
      </w:r>
      <w:r w:rsidR="00103B44" w:rsidRPr="008A2082">
        <w:t xml:space="preserve">con Ing. </w:t>
      </w:r>
      <w:proofErr w:type="spellStart"/>
      <w:r w:rsidR="00103B44" w:rsidRPr="008A2082">
        <w:t>Lamura</w:t>
      </w:r>
      <w:proofErr w:type="spellEnd"/>
      <w:r w:rsidR="00103B44" w:rsidRPr="008A2082">
        <w:t xml:space="preserve">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 xml:space="preserve">posibilidad de prolongar tiempos por falla en </w:t>
            </w:r>
            <w:proofErr w:type="gramStart"/>
            <w:r w:rsidRPr="008A2082">
              <w:rPr>
                <w:rFonts w:ascii="Calibri" w:eastAsia="Times New Roman" w:hAnsi="Calibri" w:cs="Times New Roman"/>
                <w:color w:val="000000"/>
                <w:sz w:val="24"/>
                <w:szCs w:val="24"/>
                <w:lang w:eastAsia="ja-JP"/>
              </w:rPr>
              <w:t>primer fase</w:t>
            </w:r>
            <w:proofErr w:type="gramEnd"/>
            <w:r w:rsidRPr="008A2082">
              <w:rPr>
                <w:rFonts w:ascii="Calibri" w:eastAsia="Times New Roman" w:hAnsi="Calibri" w:cs="Times New Roman"/>
                <w:color w:val="000000"/>
                <w:sz w:val="24"/>
                <w:szCs w:val="24"/>
                <w:lang w:eastAsia="ja-JP"/>
              </w:rPr>
              <w:t>.</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w:t>
      </w:r>
      <w:proofErr w:type="spellStart"/>
      <w:r w:rsidRPr="008A2082">
        <w:t>encoder</w:t>
      </w:r>
      <w:proofErr w:type="spellEnd"/>
      <w:r w:rsidRPr="008A2082">
        <w:t xml:space="preserve"> magnético. Estas soluciones brindan robustez y rigidez a través de una guía lineal sólida en combinación de un </w:t>
      </w:r>
      <w:proofErr w:type="spellStart"/>
      <w:r w:rsidRPr="008A2082">
        <w:t>encoder</w:t>
      </w:r>
      <w:proofErr w:type="spellEnd"/>
      <w:r w:rsidRPr="008A2082">
        <w:t xml:space="preserve"> magnético </w:t>
      </w:r>
      <w:r w:rsidR="0007769D">
        <w:t xml:space="preserve">u óptico </w:t>
      </w:r>
      <w:r w:rsidRPr="008A2082">
        <w:t xml:space="preserve">de alta precisión. El </w:t>
      </w:r>
      <w:proofErr w:type="spellStart"/>
      <w:r w:rsidRPr="008A2082">
        <w:t>enc</w:t>
      </w:r>
      <w:r w:rsidR="0007769D">
        <w:t>oder</w:t>
      </w:r>
      <w:proofErr w:type="spellEnd"/>
      <w:r w:rsidR="0007769D">
        <w:t xml:space="preserve">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 xml:space="preserve">Métodos de medición del </w:t>
      </w:r>
      <w:proofErr w:type="spellStart"/>
      <w:r w:rsidRPr="008A2082">
        <w:t>encoder</w:t>
      </w:r>
      <w:bookmarkEnd w:id="15"/>
      <w:proofErr w:type="spellEnd"/>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xml:space="preserve">. Como regla general, los </w:t>
      </w:r>
      <w:proofErr w:type="spellStart"/>
      <w:r w:rsidRPr="008A2082">
        <w:t>encoders</w:t>
      </w:r>
      <w:proofErr w:type="spellEnd"/>
      <w:r w:rsidRPr="008A2082">
        <w:t xml:space="preserve"> que operan con el método de medida incremental proveen señales incrementales. Algunos </w:t>
      </w:r>
      <w:proofErr w:type="spellStart"/>
      <w:r w:rsidRPr="008A2082">
        <w:t>encoders</w:t>
      </w:r>
      <w:proofErr w:type="spellEnd"/>
      <w:r w:rsidRPr="008A2082">
        <w:t xml:space="preserve">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xml:space="preserve">. El valor de la posición está disponible inmediatamente al momento de encender el </w:t>
      </w:r>
      <w:proofErr w:type="spellStart"/>
      <w:r w:rsidRPr="008A2082">
        <w:t>encoder</w:t>
      </w:r>
      <w:proofErr w:type="spellEnd"/>
      <w:r w:rsidRPr="008A2082">
        <w:t>, y puede ser solicitada en cualquier momento posterior.</w:t>
      </w:r>
    </w:p>
    <w:p w14:paraId="5E36210F" w14:textId="7393BE93" w:rsidR="009964BC" w:rsidRPr="008A2082" w:rsidRDefault="009964BC" w:rsidP="00E612EE">
      <w:pPr>
        <w:jc w:val="both"/>
      </w:pPr>
      <w:proofErr w:type="spellStart"/>
      <w:r w:rsidRPr="008A2082">
        <w:t>Encoders</w:t>
      </w:r>
      <w:proofErr w:type="spellEnd"/>
      <w:r w:rsidRPr="008A2082">
        <w:t xml:space="preserve"> que operan con el método de medida absoluto, despliegan valores de posición. Algunas interfaces también proveen señales incrementales.</w:t>
      </w:r>
    </w:p>
    <w:p w14:paraId="5D9F2160" w14:textId="05A551A8" w:rsidR="009964BC" w:rsidRDefault="009964BC" w:rsidP="00E612EE">
      <w:pPr>
        <w:jc w:val="both"/>
      </w:pPr>
      <w:proofErr w:type="spellStart"/>
      <w:r w:rsidRPr="008A2082">
        <w:t>Encoders</w:t>
      </w:r>
      <w:proofErr w:type="spellEnd"/>
      <w:r w:rsidRPr="008A2082">
        <w:t xml:space="preserve"> absolutos no requieren de una referencia para operar, es una ventaja particular en sistemas de manufactura, líneas de transferencia, o máquinas con </w:t>
      </w:r>
      <w:proofErr w:type="spellStart"/>
      <w:r w:rsidRPr="008A2082">
        <w:t>mas</w:t>
      </w:r>
      <w:proofErr w:type="spellEnd"/>
      <w:r w:rsidRPr="008A2082">
        <w:t xml:space="preserve"> de un grado de libertad. Estos equipos también son altamente resistentes a interfaces EMC.</w:t>
      </w:r>
      <w:r w:rsidR="004C2569">
        <w:t xml:space="preserve"> </w:t>
      </w:r>
      <w:sdt>
        <w:sdtPr>
          <w:id w:val="1706669336"/>
          <w:citation/>
        </w:sdt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 xml:space="preserve">En el presente proyecto se utiliza un </w:t>
      </w:r>
      <w:proofErr w:type="spellStart"/>
      <w:r>
        <w:t>encoder</w:t>
      </w:r>
      <w:proofErr w:type="spellEnd"/>
      <w:r>
        <w:t xml:space="preserve">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 xml:space="preserve">Adaptan la señal de los </w:t>
      </w:r>
      <w:proofErr w:type="spellStart"/>
      <w:r w:rsidRPr="008A2082">
        <w:t>encoders</w:t>
      </w:r>
      <w:proofErr w:type="spellEnd"/>
      <w:r w:rsidRPr="008A2082">
        <w:t xml:space="preserve"> a la interfaz electrónica subsecuente. Son utilizadas cuando la interfaz electrónica subsecuente no puede procesar directamente la salida del </w:t>
      </w:r>
      <w:proofErr w:type="spellStart"/>
      <w:r w:rsidRPr="008A2082">
        <w:t>encoder</w:t>
      </w:r>
      <w:proofErr w:type="spellEnd"/>
      <w:r w:rsidRPr="008A2082">
        <w:t>, o necesita interpolación adicional de la señal.</w:t>
      </w:r>
      <w:r w:rsidR="007F21C4" w:rsidRPr="008A2082">
        <w:t xml:space="preserve"> En la figura 3</w:t>
      </w:r>
      <w:r w:rsidR="001A20A9" w:rsidRPr="008A2082">
        <w:t xml:space="preserve"> se muestra una conexión directa entre el </w:t>
      </w:r>
      <w:proofErr w:type="spellStart"/>
      <w:r w:rsidR="001A20A9" w:rsidRPr="008A2082">
        <w:t>encoder</w:t>
      </w:r>
      <w:proofErr w:type="spellEnd"/>
      <w:r w:rsidR="001A20A9" w:rsidRPr="008A2082">
        <w:t xml:space="preserve">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 xml:space="preserve">:Conexión directa entre </w:t>
      </w:r>
      <w:proofErr w:type="spellStart"/>
      <w:r w:rsidRPr="008A2082">
        <w:t>Encoder</w:t>
      </w:r>
      <w:proofErr w:type="spellEnd"/>
      <w:r w:rsidRPr="008A2082">
        <w:t xml:space="preserve">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 xml:space="preserve">1 </w:t>
      </w:r>
      <w:proofErr w:type="spellStart"/>
      <w:r w:rsidRPr="008A2082">
        <w:t>Vpp</w:t>
      </w:r>
      <w:bookmarkEnd w:id="19"/>
      <w:proofErr w:type="spellEnd"/>
    </w:p>
    <w:p w14:paraId="46E96C55" w14:textId="40B351F8" w:rsidR="009964BC" w:rsidRPr="008A2082" w:rsidRDefault="009964BC" w:rsidP="00694DDA">
      <w:pPr>
        <w:jc w:val="both"/>
      </w:pPr>
      <w:r w:rsidRPr="008A2082">
        <w:t xml:space="preserve">El </w:t>
      </w:r>
      <w:proofErr w:type="spellStart"/>
      <w:r w:rsidRPr="008A2082">
        <w:t>encoder</w:t>
      </w:r>
      <w:proofErr w:type="spellEnd"/>
      <w:r w:rsidRPr="008A2082">
        <w:t xml:space="preserve"> de </w:t>
      </w:r>
      <w:r w:rsidR="007F21C4" w:rsidRPr="008A2082">
        <w:t xml:space="preserve">marca </w:t>
      </w:r>
      <w:r w:rsidRPr="008A2082">
        <w:t xml:space="preserve">HEIDENHAIN con una señal de 1 </w:t>
      </w:r>
      <w:proofErr w:type="spellStart"/>
      <w:r w:rsidRPr="008A2082">
        <w:t>Vpp</w:t>
      </w:r>
      <w:proofErr w:type="spellEnd"/>
      <w:r w:rsidRPr="008A2082">
        <w:t xml:space="preserve">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w:t>
      </w:r>
      <w:proofErr w:type="spellStart"/>
      <w:r w:rsidRPr="008A2082">
        <w:t>Vpp</w:t>
      </w:r>
      <w:proofErr w:type="spellEnd"/>
      <w:r w:rsidRPr="008A2082">
        <w:t xml:space="preserve">.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w:t>
      </w:r>
      <w:proofErr w:type="spellStart"/>
      <w:r w:rsidRPr="008A2082">
        <w:t>A</w:t>
      </w:r>
      <w:proofErr w:type="spellEnd"/>
      <w:r w:rsidRPr="008A2082">
        <w:t>,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 xml:space="preserve">Umbral inferior: 0.30 </w:t>
      </w:r>
      <w:proofErr w:type="spellStart"/>
      <w:r w:rsidRPr="008A2082">
        <w:t>Vpp</w:t>
      </w:r>
      <w:proofErr w:type="spellEnd"/>
    </w:p>
    <w:p w14:paraId="68DB1AAC" w14:textId="77777777" w:rsidR="009964BC" w:rsidRPr="008A2082" w:rsidRDefault="009964BC" w:rsidP="009C5B6C">
      <w:pPr>
        <w:ind w:left="708"/>
      </w:pPr>
      <w:r w:rsidRPr="008A2082">
        <w:t xml:space="preserve">Umbral superior: 1.35 </w:t>
      </w:r>
      <w:proofErr w:type="spellStart"/>
      <w:r w:rsidRPr="008A2082">
        <w:t>Vpp</w:t>
      </w:r>
      <w:proofErr w:type="spellEnd"/>
    </w:p>
    <w:p w14:paraId="389B279B" w14:textId="18629B75" w:rsidR="009964BC" w:rsidRPr="008A2082" w:rsidRDefault="009964BC" w:rsidP="009964BC">
      <w:r w:rsidRPr="008A2082">
        <w:t xml:space="preserve">Con un osciloscopio se pueden monitorear las señales A y B con una figura </w:t>
      </w:r>
      <w:proofErr w:type="spellStart"/>
      <w:r w:rsidRPr="008A2082">
        <w:t>Lissajous</w:t>
      </w:r>
      <w:proofErr w:type="spellEnd"/>
      <w:r w:rsidRPr="008A2082">
        <w:t xml:space="preserve">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 xml:space="preserve">Medidor de posición tipo E, marca HIWIN, en adelante </w:t>
      </w:r>
      <w:proofErr w:type="spellStart"/>
      <w:r>
        <w:t>encoder</w:t>
      </w:r>
      <w:proofErr w:type="spellEnd"/>
      <w:r>
        <w:t xml:space="preserve"> de señal analógica.</w:t>
      </w:r>
    </w:p>
    <w:p w14:paraId="20332716" w14:textId="5EAC1F0D" w:rsidR="004B307C" w:rsidRPr="008A2082" w:rsidRDefault="004B307C" w:rsidP="0033435C">
      <w:pPr>
        <w:pStyle w:val="ListParagraph"/>
        <w:numPr>
          <w:ilvl w:val="0"/>
          <w:numId w:val="4"/>
        </w:numPr>
      </w:pPr>
      <w:r>
        <w:t xml:space="preserve">Contador de alta eficiencia de un eje, marca HIWIN, en adelante </w:t>
      </w:r>
      <w:proofErr w:type="spellStart"/>
      <w:r>
        <w:t>Display</w:t>
      </w:r>
      <w:proofErr w:type="spellEnd"/>
      <w:r>
        <w:t>.</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proofErr w:type="spellStart"/>
      <w:r>
        <w:t>Encoder</w:t>
      </w:r>
      <w:proofErr w:type="spellEnd"/>
      <w:r>
        <w:t xml:space="preserve">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w:t>
      </w:r>
      <w:proofErr w:type="spellStart"/>
      <w:r>
        <w:t>encoder</w:t>
      </w:r>
      <w:proofErr w:type="spellEnd"/>
      <w:r>
        <w:t xml:space="preserve">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 xml:space="preserve">El </w:t>
      </w:r>
      <w:proofErr w:type="spellStart"/>
      <w:r>
        <w:t>encoder</w:t>
      </w:r>
      <w:proofErr w:type="spellEnd"/>
      <w:r>
        <w:t xml:space="preserve"> tiene una salida analógica, a prueba de agua y con protección de clase IP67.</w:t>
      </w:r>
    </w:p>
    <w:p w14:paraId="73C8C5A7" w14:textId="4ED50B2C" w:rsidR="004F1B4C" w:rsidRPr="007A5D2A" w:rsidRDefault="004F1B4C" w:rsidP="007A5D2A">
      <w:pPr>
        <w:jc w:val="both"/>
      </w:pPr>
      <w:r>
        <w:t xml:space="preserve">A continuación, una tabla en donde se detallan las especificaciones del </w:t>
      </w:r>
      <w:proofErr w:type="spellStart"/>
      <w:r>
        <w:t>encoder</w:t>
      </w:r>
      <w:proofErr w:type="spellEnd"/>
      <w:r>
        <w:t xml:space="preserve">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xml:space="preserve">: Especificaciones del </w:t>
      </w:r>
      <w:proofErr w:type="spellStart"/>
      <w:r>
        <w:t>encoder</w:t>
      </w:r>
      <w:proofErr w:type="spellEnd"/>
      <w:r>
        <w:t xml:space="preserve">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proofErr w:type="spellStart"/>
      <w:r>
        <w:t>Display</w:t>
      </w:r>
      <w:bookmarkEnd w:id="25"/>
      <w:proofErr w:type="spellEnd"/>
    </w:p>
    <w:p w14:paraId="3B38CFD2" w14:textId="77777777" w:rsidR="00507B49" w:rsidRDefault="00507B49" w:rsidP="001E71FC">
      <w:r>
        <w:t xml:space="preserve">El </w:t>
      </w:r>
      <w:proofErr w:type="spellStart"/>
      <w:r>
        <w:t>Display</w:t>
      </w:r>
      <w:proofErr w:type="spellEnd"/>
      <w:r>
        <w:t xml:space="preserve"> a utilizar se conecta directamente al </w:t>
      </w:r>
      <w:proofErr w:type="spellStart"/>
      <w:r>
        <w:t>encoder</w:t>
      </w:r>
      <w:proofErr w:type="spellEnd"/>
      <w:r>
        <w:t xml:space="preserve">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xml:space="preserve">: </w:t>
      </w:r>
      <w:proofErr w:type="spellStart"/>
      <w:r>
        <w:t>Display</w:t>
      </w:r>
      <w:proofErr w:type="spellEnd"/>
      <w:r>
        <w:t xml:space="preserve"> </w:t>
      </w:r>
      <w:proofErr w:type="spellStart"/>
      <w:r>
        <w:t>Hiwin</w:t>
      </w:r>
      <w:proofErr w:type="spellEnd"/>
      <w:r>
        <w:t xml:space="preserve"> de alta eficiencia para contadores de un eje</w:t>
      </w:r>
    </w:p>
    <w:p w14:paraId="04EBDC67" w14:textId="7A8497AC" w:rsidR="00507B49" w:rsidRDefault="00507B49" w:rsidP="00507B49">
      <w:pPr>
        <w:jc w:val="both"/>
      </w:pPr>
      <w:r>
        <w:t xml:space="preserve">Cuenta con tecnología LED para mostrar la distancia medida. Puede ser utilizado con </w:t>
      </w:r>
      <w:proofErr w:type="spellStart"/>
      <w:r>
        <w:t>encoders</w:t>
      </w:r>
      <w:proofErr w:type="spellEnd"/>
      <w:r>
        <w:t xml:space="preserve"> de tipo digital óptico. En su interfaz tiene distintas señales de salida las cuales se aprovecharán en el presente proyecto, en particular, las señales A y B muestreadas de la regla digital, con amplitud de 1Vpp. El </w:t>
      </w:r>
      <w:proofErr w:type="spellStart"/>
      <w:r>
        <w:t>display</w:t>
      </w:r>
      <w:proofErr w:type="spellEnd"/>
      <w:r>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xml:space="preserve">: Especificaciones del </w:t>
      </w:r>
      <w:proofErr w:type="spellStart"/>
      <w:r>
        <w:t>Display</w:t>
      </w:r>
      <w:proofErr w:type="spellEnd"/>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 xml:space="preserve">Función para configurar 8 </w:t>
      </w:r>
      <w:proofErr w:type="spellStart"/>
      <w:r>
        <w:t>presets</w:t>
      </w:r>
      <w:proofErr w:type="spellEnd"/>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w:t>
      </w:r>
      <w:proofErr w:type="spellStart"/>
      <w:r>
        <w:t>core</w:t>
      </w:r>
      <w:proofErr w:type="spellEnd"/>
      <w:r>
        <w:t xml:space="preserv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 xml:space="preserve">CPU y </w:t>
      </w:r>
      <w:proofErr w:type="spellStart"/>
      <w:r w:rsidRPr="00ED3066">
        <w:rPr>
          <w:b/>
        </w:rPr>
        <w:t>Debugger</w:t>
      </w:r>
      <w:proofErr w:type="spellEnd"/>
    </w:p>
    <w:p w14:paraId="5976DC09" w14:textId="77777777" w:rsidR="00DA2F90" w:rsidRDefault="00DA2F90" w:rsidP="00DA2F90">
      <w:pPr>
        <w:pStyle w:val="ListParagraph"/>
        <w:numPr>
          <w:ilvl w:val="0"/>
          <w:numId w:val="6"/>
        </w:numPr>
      </w:pPr>
      <w:r>
        <w:t xml:space="preserve">Microcontrolador LPC4337JDB144 </w:t>
      </w:r>
      <w:proofErr w:type="spellStart"/>
      <w:r>
        <w:t>Datasheet</w:t>
      </w:r>
      <w:proofErr w:type="spellEnd"/>
      <w:r>
        <w:t xml:space="preserve">, </w:t>
      </w:r>
      <w:proofErr w:type="spellStart"/>
      <w:r>
        <w:t>User</w:t>
      </w:r>
      <w:proofErr w:type="spellEnd"/>
      <w:r>
        <w:t xml:space="preserve"> Manual. (Dual-</w:t>
      </w:r>
      <w:proofErr w:type="spellStart"/>
      <w:r>
        <w:t>core</w:t>
      </w:r>
      <w:proofErr w:type="spellEnd"/>
      <w:r>
        <w:t xml:space="preserve"> Cortex-M4 + Cortex-M0 @ 204MHz).</w:t>
      </w:r>
    </w:p>
    <w:p w14:paraId="3FE4343D" w14:textId="77777777" w:rsidR="00DA2F90" w:rsidRDefault="00DA2F90" w:rsidP="00DA2F90">
      <w:pPr>
        <w:pStyle w:val="ListParagraph"/>
        <w:numPr>
          <w:ilvl w:val="0"/>
          <w:numId w:val="6"/>
        </w:numPr>
      </w:pPr>
      <w:r>
        <w:t xml:space="preserve">USB-to-JTAG FT2232H. Soportado por </w:t>
      </w:r>
      <w:proofErr w:type="spellStart"/>
      <w:r>
        <w:t>OpenOCD</w:t>
      </w:r>
      <w:proofErr w:type="spellEnd"/>
      <w:r>
        <w:t>.</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 xml:space="preserve">Ethernet con soporte </w:t>
      </w:r>
      <w:proofErr w:type="spellStart"/>
      <w:r>
        <w:t>PoE</w:t>
      </w:r>
      <w:proofErr w:type="spellEnd"/>
      <w:r>
        <w:t xml:space="preserve"> (requiere módulo de alimentación </w:t>
      </w:r>
      <w:proofErr w:type="spellStart"/>
      <w:r>
        <w:t>PoE</w:t>
      </w:r>
      <w:proofErr w:type="spellEnd"/>
      <w:r>
        <w:t>) (detalles técnicos)</w:t>
      </w:r>
    </w:p>
    <w:p w14:paraId="45EBAD0E" w14:textId="77777777" w:rsidR="00DA2F90" w:rsidRDefault="00DA2F90" w:rsidP="00DA2F90">
      <w:pPr>
        <w:pStyle w:val="ListParagraph"/>
        <w:numPr>
          <w:ilvl w:val="0"/>
          <w:numId w:val="8"/>
        </w:numPr>
      </w:pPr>
      <w:r>
        <w:t xml:space="preserve">USB </w:t>
      </w:r>
      <w:proofErr w:type="spellStart"/>
      <w:r>
        <w:t>On-The-Go</w:t>
      </w:r>
      <w:proofErr w:type="spellEnd"/>
    </w:p>
    <w:p w14:paraId="7D5AB9DD" w14:textId="77777777" w:rsidR="00DA2F90" w:rsidRDefault="00DA2F90" w:rsidP="00DA2F90">
      <w:pPr>
        <w:pStyle w:val="ListParagraph"/>
        <w:numPr>
          <w:ilvl w:val="0"/>
          <w:numId w:val="8"/>
        </w:numPr>
      </w:pPr>
      <w:r>
        <w:t xml:space="preserve">USB </w:t>
      </w:r>
      <w:proofErr w:type="spellStart"/>
      <w:r>
        <w:t>Device</w:t>
      </w:r>
      <w:proofErr w:type="spellEnd"/>
      <w:r>
        <w:t xml:space="preserv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 xml:space="preserve">8 entradas digitales </w:t>
      </w:r>
      <w:proofErr w:type="spellStart"/>
      <w:r w:rsidRPr="00DA2F90">
        <w:t>optoacopladas</w:t>
      </w:r>
      <w:proofErr w:type="spellEnd"/>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w:t>
      </w:r>
      <w:proofErr w:type="spellStart"/>
      <w:r>
        <w:t>drain</w:t>
      </w:r>
      <w:proofErr w:type="spellEnd"/>
      <w:r>
        <w:t xml:space="preserve">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 xml:space="preserve">En el presente proyecto se utilizarán dos entradas analógicas para ser multiplexadas al ADC de 10 bits de resolución. Cada una de las entradas corresponde a la señal A y señal B mencionadas en el módulo de </w:t>
      </w:r>
      <w:proofErr w:type="spellStart"/>
      <w:r>
        <w:t>display</w:t>
      </w:r>
      <w:proofErr w:type="spellEnd"/>
      <w:r>
        <w:t>, y que representan la señal acondicionada de la regla magnética.</w:t>
      </w:r>
    </w:p>
    <w:p w14:paraId="19303C59" w14:textId="79814B64" w:rsidR="00B91ABA" w:rsidRDefault="008D45BD" w:rsidP="000B515E">
      <w:pPr>
        <w:pStyle w:val="Heading2"/>
      </w:pPr>
      <w:bookmarkStart w:id="27" w:name="_Toc531184228"/>
      <w:r>
        <w:lastRenderedPageBreak/>
        <w:t xml:space="preserve">Operación fundamental de un </w:t>
      </w:r>
      <w:proofErr w:type="spellStart"/>
      <w:r>
        <w:t>Encoder</w:t>
      </w:r>
      <w:proofErr w:type="spellEnd"/>
      <w:r>
        <w:t xml:space="preserve"> Sinusoidal</w:t>
      </w:r>
      <w:bookmarkEnd w:id="27"/>
    </w:p>
    <w:p w14:paraId="41BC8D30" w14:textId="06A2305C" w:rsidR="008D45BD" w:rsidRDefault="008D45BD" w:rsidP="00D26E1C">
      <w:pPr>
        <w:jc w:val="both"/>
      </w:pPr>
      <w:r>
        <w:t xml:space="preserve">Los </w:t>
      </w:r>
      <w:proofErr w:type="spellStart"/>
      <w:r>
        <w:t>encoders</w:t>
      </w:r>
      <w:proofErr w:type="spellEnd"/>
      <w:r>
        <w:t xml:space="preserve">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w:t>
      </w:r>
      <w:proofErr w:type="spellStart"/>
      <w:r w:rsidR="007177FA">
        <w:t>encoder</w:t>
      </w:r>
      <w:proofErr w:type="spellEnd"/>
      <w:r w:rsidR="007177FA">
        <w:t xml:space="preserve">,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xml:space="preserve">: Interfaz típica de </w:t>
      </w:r>
      <w:proofErr w:type="spellStart"/>
      <w:r>
        <w:t>encoder</w:t>
      </w:r>
      <w:proofErr w:type="spellEnd"/>
      <w:r>
        <w:t xml:space="preserve"> sinusoidal.</w:t>
      </w:r>
    </w:p>
    <w:p w14:paraId="4F7CED23" w14:textId="19AE3198" w:rsidR="00D26E1C" w:rsidRDefault="00B01151" w:rsidP="00B01151">
      <w:pPr>
        <w:jc w:val="both"/>
      </w:pPr>
      <w:r>
        <w:t xml:space="preserve">Para poder extraer una posición de mayor resolución e información de la velocidad de las señales de un </w:t>
      </w:r>
      <w:proofErr w:type="spellStart"/>
      <w:r>
        <w:t>encoder</w:t>
      </w:r>
      <w:proofErr w:type="spellEnd"/>
      <w:r>
        <w:t xml:space="preserve"> sinusoidal, se debe realizar un pre-acondicionamiento de las señales analógicas. Como </w:t>
      </w:r>
      <w:r w:rsidR="00D95AE8">
        <w:t>primera etapa</w:t>
      </w:r>
      <w:r>
        <w:t xml:space="preserve">, la señal diferencial entre la sinusoide y el coseno (típicamente de 1Vpp) del </w:t>
      </w:r>
      <w:proofErr w:type="spellStart"/>
      <w:r>
        <w:t>encoder</w:t>
      </w:r>
      <w:proofErr w:type="spellEnd"/>
      <w:r>
        <w:t xml:space="preserve"> sinusoidal, debe ser aplicada.</w:t>
      </w:r>
      <w:r w:rsidR="00D95AE8">
        <w:t xml:space="preserve"> Esto garantiza la máxima inmunidad al ruido y puede ser amplificada y desplazada a posteriori.  </w:t>
      </w:r>
      <w:r w:rsidR="00AD6BBC">
        <w:t xml:space="preserve">En el presente proyecto, el </w:t>
      </w:r>
      <w:proofErr w:type="spellStart"/>
      <w:r w:rsidR="00AD6BBC">
        <w:t>display</w:t>
      </w:r>
      <w:proofErr w:type="spellEnd"/>
      <w:r w:rsidR="00AD6BBC">
        <w:t xml:space="preserve"> recibe la señal del </w:t>
      </w:r>
      <w:proofErr w:type="spellStart"/>
      <w:r w:rsidR="00AD6BBC">
        <w:t>encoder</w:t>
      </w:r>
      <w:proofErr w:type="spellEnd"/>
      <w:r w:rsidR="00AD6BBC">
        <w:t xml:space="preserve"> y realiza esta primera etapa. De esta manera obtenemos una señal de salida del </w:t>
      </w:r>
      <w:proofErr w:type="spellStart"/>
      <w:r w:rsidR="00AD6BBC">
        <w:t>Display</w:t>
      </w:r>
      <w:proofErr w:type="spellEnd"/>
      <w:r w:rsidR="00AD6BBC">
        <w:t>,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 xml:space="preserve">nos permite tener una resolución de ¼ la distancia entre ciclos, es decir 5mm/4=1.25mm. Si bien puede ser considerada como referencia, la principal utilidad de la misma es, conocer el sentido en que se desplaza el </w:t>
      </w:r>
      <w:proofErr w:type="spellStart"/>
      <w:r w:rsidR="00B02D46">
        <w:t>encoder</w:t>
      </w:r>
      <w:proofErr w:type="spellEnd"/>
      <w:r w:rsidR="00B02D46">
        <w:t>.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 xml:space="preserve">En algunas aplicaciones es necesario conocer la posición inicial al momento de encender el sistema. Hay diferentes técnicas para obtener esta información dependiendo del </w:t>
      </w:r>
      <w:proofErr w:type="spellStart"/>
      <w:r>
        <w:t>encoder</w:t>
      </w:r>
      <w:proofErr w:type="spellEnd"/>
      <w:r>
        <w:t xml:space="preserve">. Algunos diseños de </w:t>
      </w:r>
      <w:proofErr w:type="spellStart"/>
      <w:r>
        <w:t>encoder</w:t>
      </w:r>
      <w:proofErr w:type="spellEnd"/>
      <w:r>
        <w:t xml:space="preserve">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proofErr w:type="spellStart"/>
      <w:r>
        <w:t>Spartan</w:t>
      </w:r>
      <w:proofErr w:type="spellEnd"/>
      <w:r>
        <w:t xml:space="preserve"> 7</w:t>
      </w:r>
      <w:r w:rsidR="002007BE">
        <w:t xml:space="preserve"> </w:t>
      </w:r>
      <w:r w:rsidR="005E04A1">
        <w:t>S</w:t>
      </w:r>
      <w:bookmarkEnd w:id="29"/>
    </w:p>
    <w:p w14:paraId="7E19FF9F" w14:textId="2F3B8925" w:rsidR="003D3E03" w:rsidRDefault="005E04A1" w:rsidP="005E04A1">
      <w:pPr>
        <w:jc w:val="both"/>
      </w:pPr>
      <w:r>
        <w:t xml:space="preserve">El ADC de un </w:t>
      </w:r>
      <w:proofErr w:type="spellStart"/>
      <w:r>
        <w:t>Spartan</w:t>
      </w:r>
      <w:proofErr w:type="spellEnd"/>
      <w:r>
        <w:t xml:space="preserve">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w:t>
      </w:r>
      <w:proofErr w:type="spellStart"/>
      <w:r>
        <w:t>Spartan</w:t>
      </w:r>
      <w:proofErr w:type="spellEnd"/>
      <w:r>
        <w:t xml:space="preserve">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3D6422"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w:t>
      </w:r>
      <w:proofErr w:type="spellStart"/>
      <w:r w:rsidR="002E3D43">
        <w:rPr>
          <w:rFonts w:eastAsiaTheme="minorEastAsia"/>
        </w:rPr>
        <w:t>cuantizadas</w:t>
      </w:r>
      <w:proofErr w:type="spellEnd"/>
      <w:r w:rsidR="002E3D43">
        <w:rPr>
          <w:rFonts w:eastAsiaTheme="minorEastAsia"/>
        </w:rPr>
        <w:t xml:space="preserve">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xml:space="preserve">: </w:t>
      </w:r>
      <w:proofErr w:type="spellStart"/>
      <w:r>
        <w:t>Cuantización</w:t>
      </w:r>
      <w:proofErr w:type="spellEnd"/>
      <w:r>
        <w:t xml:space="preserve">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w:t>
      </w:r>
      <w:proofErr w:type="spellStart"/>
      <w:r>
        <w:t>Encoder</w:t>
      </w:r>
      <w:proofErr w:type="spellEnd"/>
      <w:r>
        <w:t xml:space="preserve"> o </w:t>
      </w:r>
      <w:proofErr w:type="spellStart"/>
      <w:r>
        <w:t>Display</w:t>
      </w:r>
      <w:proofErr w:type="spellEnd"/>
      <w:r>
        <w:t xml:space="preserve">.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w:t>
      </w:r>
      <w:proofErr w:type="spellStart"/>
      <w:r w:rsidR="000671B7">
        <w:rPr>
          <w:rFonts w:eastAsiaTheme="minorEastAsia"/>
        </w:rPr>
        <w:t>encoder</w:t>
      </w:r>
      <w:proofErr w:type="spellEnd"/>
      <w:r w:rsidR="000671B7">
        <w:rPr>
          <w:rFonts w:eastAsiaTheme="minorEastAsia"/>
        </w:rPr>
        <w:t xml:space="preserve">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xml:space="preserve">: Gráfico de posición para un </w:t>
      </w:r>
      <w:proofErr w:type="spellStart"/>
      <w:r>
        <w:t>encoder</w:t>
      </w:r>
      <w:proofErr w:type="spellEnd"/>
      <w:r>
        <w:t xml:space="preserve"> desplazado a velocidad constante sobre la regla magnética</w:t>
      </w:r>
    </w:p>
    <w:p w14:paraId="323DB66B" w14:textId="77777777" w:rsidR="000671B7" w:rsidRPr="000671B7" w:rsidRDefault="000671B7" w:rsidP="000671B7"/>
    <w:p w14:paraId="3353164E" w14:textId="24600332" w:rsidR="00D834ED" w:rsidRDefault="001B2207" w:rsidP="000B515E">
      <w:r>
        <w:t xml:space="preserve">Finalmente, para conocer la posición del </w:t>
      </w:r>
      <w:proofErr w:type="spellStart"/>
      <w:r>
        <w:t>encoder</w:t>
      </w:r>
      <w:proofErr w:type="spellEnd"/>
      <w:r>
        <w:t>,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w:t>
      </w:r>
      <w:proofErr w:type="spellStart"/>
      <w:r>
        <w:t>FreeRTOS</w:t>
      </w:r>
      <w:proofErr w:type="spellEnd"/>
      <w:r>
        <w:t xml:space="preserve">,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 xml:space="preserve">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w:t>
      </w:r>
      <w:proofErr w:type="spellStart"/>
      <w:r>
        <w:t>trigger</w:t>
      </w:r>
      <w:proofErr w:type="spellEnd"/>
      <w:r>
        <w:t xml:space="preserve">, es para poder medir el tiempo que tarda en realizar la muestra de las dos señales y el tiempo del </w:t>
      </w:r>
      <w:proofErr w:type="spellStart"/>
      <w:r>
        <w:t>FreeRTOS</w:t>
      </w:r>
      <w:proofErr w:type="spellEnd"/>
      <w:r>
        <w:t xml:space="preserve">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xml:space="preserve">. En la Figura 25, el tiempo total desde que inicia la tarea, hasta que se vuelve a repetir, es de 7.15us. De esta manera podemos obtener el tiempo que tarda el </w:t>
      </w:r>
      <w:proofErr w:type="spellStart"/>
      <w:r w:rsidR="00A970E3">
        <w:t>FreeRTOS</w:t>
      </w:r>
      <w:proofErr w:type="spellEnd"/>
      <w:r w:rsidR="00A970E3">
        <w:t xml:space="preserve">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 xml:space="preserve">Con estas consideraciones, se procede a calcular la velocidad máxima admisible en el desplazamiento lineal del </w:t>
      </w:r>
      <w:proofErr w:type="spellStart"/>
      <w:r>
        <w:t>encoder</w:t>
      </w:r>
      <w:proofErr w:type="spellEnd"/>
      <w:r>
        <w:t>.</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w:t>
      </w:r>
      <w:proofErr w:type="spellStart"/>
      <w:r>
        <w:t>um</w:t>
      </w:r>
      <w:proofErr w:type="spellEnd"/>
      <w:r>
        <w:t xml:space="preserve">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3D6422"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3D6422"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 xml:space="preserve">Considerando la hoja de datos y especificaciones de los instrumentos, la regla magnética tiene un error de 80um y el </w:t>
      </w:r>
      <w:proofErr w:type="spellStart"/>
      <w:r>
        <w:rPr>
          <w:rFonts w:eastAsiaTheme="minorEastAsia"/>
        </w:rPr>
        <w:t>encoder</w:t>
      </w:r>
      <w:proofErr w:type="spellEnd"/>
      <w:r>
        <w:rPr>
          <w:rFonts w:eastAsiaTheme="minorEastAsia"/>
        </w:rPr>
        <w:t xml:space="preserve">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3D6422"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3D6422"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3D642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w:bookmarkStart w:id="32" w:name="_GoBack"/>
              <m:r>
                <w:rPr>
                  <w:rFonts w:ascii="Cambria Math" w:eastAsiaTheme="minorEastAsia" w:hAnsi="Cambria Math"/>
                </w:rPr>
                <m:t>310.303</m:t>
              </m:r>
              <w:bookmarkEnd w:id="32"/>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3D642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3D642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0919979A" w14:textId="67D5B7F6" w:rsidR="00662907" w:rsidRDefault="00662907" w:rsidP="00EE1956">
      <w:pPr>
        <w:jc w:val="both"/>
        <w:rPr>
          <w:rFonts w:eastAsiaTheme="minorEastAsia"/>
        </w:rPr>
      </w:pPr>
      <w:r>
        <w:rPr>
          <w:rFonts w:eastAsiaTheme="minorEastAsia"/>
        </w:rPr>
        <w:lastRenderedPageBreak/>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lastRenderedPageBreak/>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 xml:space="preserve">Resultados experimentales con </w:t>
      </w:r>
      <w:proofErr w:type="spellStart"/>
      <w:r>
        <w:t>Spartan</w:t>
      </w:r>
      <w:proofErr w:type="spellEnd"/>
      <w:r>
        <w:t xml:space="preserve">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 xml:space="preserve">inclusión de resultados experimentales con </w:t>
      </w:r>
      <w:proofErr w:type="spellStart"/>
      <w:r w:rsidRPr="00A86295">
        <w:rPr>
          <w:highlight w:val="yellow"/>
        </w:rPr>
        <w:t>Spartan</w:t>
      </w:r>
      <w:proofErr w:type="spellEnd"/>
      <w:r w:rsidRPr="00A86295">
        <w:rPr>
          <w:highlight w:val="yellow"/>
        </w:rPr>
        <w:t xml:space="preserve">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4" w:name="_Toc531184234"/>
      <w:r w:rsidRPr="008A2082">
        <w:lastRenderedPageBreak/>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Content>
        <w:sdt>
          <w:sdtPr>
            <w:id w:val="111145805"/>
            <w:bibliography/>
          </w:sdt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El protocolo de salida de la señal procesada puede ser el que me resulte más práctico, </w:t>
            </w:r>
            <w:proofErr w:type="gramStart"/>
            <w:r>
              <w:t>como</w:t>
            </w:r>
            <w:proofErr w:type="gramEnd"/>
            <w:r>
              <w:t xml:space="preserve">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54E0A26D" w:rsidR="00754B85" w:rsidRDefault="00754B85" w:rsidP="00754B85"/>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4"/>
      <w:footerReference w:type="even" r:id="rId45"/>
      <w:footerReference w:type="default" r:id="rId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D6CC9" w14:textId="77777777" w:rsidR="001A4079" w:rsidRDefault="001A4079" w:rsidP="00A7624C">
      <w:pPr>
        <w:spacing w:after="0" w:line="240" w:lineRule="auto"/>
      </w:pPr>
      <w:r>
        <w:separator/>
      </w:r>
    </w:p>
  </w:endnote>
  <w:endnote w:type="continuationSeparator" w:id="0">
    <w:p w14:paraId="33F11E7B" w14:textId="77777777" w:rsidR="001A4079" w:rsidRDefault="001A4079"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3D6422" w:rsidRDefault="003D6422"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3D6422" w:rsidRDefault="003D6422"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3D6422" w:rsidRDefault="003D6422"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7338">
      <w:rPr>
        <w:rStyle w:val="PageNumber"/>
        <w:noProof/>
      </w:rPr>
      <w:t>31</w:t>
    </w:r>
    <w:r>
      <w:rPr>
        <w:rStyle w:val="PageNumber"/>
      </w:rPr>
      <w:fldChar w:fldCharType="end"/>
    </w:r>
  </w:p>
  <w:p w14:paraId="7BC7AFA4" w14:textId="77777777" w:rsidR="003D6422" w:rsidRDefault="003D6422"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23F81B" w14:textId="77777777" w:rsidR="001A4079" w:rsidRDefault="001A4079" w:rsidP="00A7624C">
      <w:pPr>
        <w:spacing w:after="0" w:line="240" w:lineRule="auto"/>
      </w:pPr>
      <w:r>
        <w:separator/>
      </w:r>
    </w:p>
  </w:footnote>
  <w:footnote w:type="continuationSeparator" w:id="0">
    <w:p w14:paraId="568E6722" w14:textId="77777777" w:rsidR="001A4079" w:rsidRDefault="001A4079"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3D6422" w:rsidRDefault="003D6422">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3D6422" w:rsidRDefault="003D642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671B7"/>
    <w:rsid w:val="0007769D"/>
    <w:rsid w:val="00077C47"/>
    <w:rsid w:val="0008384E"/>
    <w:rsid w:val="00086849"/>
    <w:rsid w:val="000A7E48"/>
    <w:rsid w:val="000B34D2"/>
    <w:rsid w:val="000B515E"/>
    <w:rsid w:val="000C687D"/>
    <w:rsid w:val="000D61D5"/>
    <w:rsid w:val="000D65CF"/>
    <w:rsid w:val="000E08EC"/>
    <w:rsid w:val="000F1734"/>
    <w:rsid w:val="0010050D"/>
    <w:rsid w:val="0010079B"/>
    <w:rsid w:val="00103B44"/>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2007BE"/>
    <w:rsid w:val="00203220"/>
    <w:rsid w:val="002176E5"/>
    <w:rsid w:val="00222D87"/>
    <w:rsid w:val="00266A31"/>
    <w:rsid w:val="00275210"/>
    <w:rsid w:val="00277A92"/>
    <w:rsid w:val="00285F35"/>
    <w:rsid w:val="00296A73"/>
    <w:rsid w:val="002B53D7"/>
    <w:rsid w:val="002C030A"/>
    <w:rsid w:val="002C20C1"/>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22944"/>
    <w:rsid w:val="00425D53"/>
    <w:rsid w:val="00427AD5"/>
    <w:rsid w:val="004440B6"/>
    <w:rsid w:val="00447533"/>
    <w:rsid w:val="00451048"/>
    <w:rsid w:val="00466C7E"/>
    <w:rsid w:val="004743BF"/>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5B04"/>
    <w:rsid w:val="005F25C7"/>
    <w:rsid w:val="00601B1B"/>
    <w:rsid w:val="00611D06"/>
    <w:rsid w:val="006251AB"/>
    <w:rsid w:val="006256B1"/>
    <w:rsid w:val="00627623"/>
    <w:rsid w:val="0063478E"/>
    <w:rsid w:val="006470E3"/>
    <w:rsid w:val="006566B2"/>
    <w:rsid w:val="00662907"/>
    <w:rsid w:val="00665CD8"/>
    <w:rsid w:val="00694DDA"/>
    <w:rsid w:val="006C52FC"/>
    <w:rsid w:val="006D30B8"/>
    <w:rsid w:val="006D46EC"/>
    <w:rsid w:val="006D5D92"/>
    <w:rsid w:val="006D7321"/>
    <w:rsid w:val="006E2800"/>
    <w:rsid w:val="006E285B"/>
    <w:rsid w:val="006F6AD8"/>
    <w:rsid w:val="007177FA"/>
    <w:rsid w:val="00746627"/>
    <w:rsid w:val="00754846"/>
    <w:rsid w:val="00754B85"/>
    <w:rsid w:val="00767EDE"/>
    <w:rsid w:val="00781750"/>
    <w:rsid w:val="00792571"/>
    <w:rsid w:val="007A182C"/>
    <w:rsid w:val="007A5D2A"/>
    <w:rsid w:val="007C3F98"/>
    <w:rsid w:val="007C4753"/>
    <w:rsid w:val="007D12F3"/>
    <w:rsid w:val="007E223E"/>
    <w:rsid w:val="007E52DD"/>
    <w:rsid w:val="007E5E8F"/>
    <w:rsid w:val="007F21C4"/>
    <w:rsid w:val="00805DBB"/>
    <w:rsid w:val="0080790D"/>
    <w:rsid w:val="00811A9D"/>
    <w:rsid w:val="008163C6"/>
    <w:rsid w:val="00817843"/>
    <w:rsid w:val="008411E7"/>
    <w:rsid w:val="0084190E"/>
    <w:rsid w:val="008419FA"/>
    <w:rsid w:val="00865133"/>
    <w:rsid w:val="00875B3D"/>
    <w:rsid w:val="00886884"/>
    <w:rsid w:val="008A0DE3"/>
    <w:rsid w:val="008A2082"/>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964BC"/>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B668E"/>
    <w:rsid w:val="00AC011A"/>
    <w:rsid w:val="00AD1910"/>
    <w:rsid w:val="00AD5D0B"/>
    <w:rsid w:val="00AD6BBC"/>
    <w:rsid w:val="00AE0F96"/>
    <w:rsid w:val="00AE5407"/>
    <w:rsid w:val="00B01151"/>
    <w:rsid w:val="00B02D46"/>
    <w:rsid w:val="00B0564F"/>
    <w:rsid w:val="00B16B69"/>
    <w:rsid w:val="00B16D60"/>
    <w:rsid w:val="00B22A82"/>
    <w:rsid w:val="00B373AC"/>
    <w:rsid w:val="00B62CD2"/>
    <w:rsid w:val="00B66D3D"/>
    <w:rsid w:val="00B73877"/>
    <w:rsid w:val="00B75767"/>
    <w:rsid w:val="00B77118"/>
    <w:rsid w:val="00B91ABA"/>
    <w:rsid w:val="00B92BD8"/>
    <w:rsid w:val="00BB1890"/>
    <w:rsid w:val="00BC5A77"/>
    <w:rsid w:val="00BE378F"/>
    <w:rsid w:val="00BF382E"/>
    <w:rsid w:val="00BF5B7C"/>
    <w:rsid w:val="00C01AB4"/>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12D8"/>
    <w:rsid w:val="00CD55E5"/>
    <w:rsid w:val="00CE5B1A"/>
    <w:rsid w:val="00CF12E2"/>
    <w:rsid w:val="00CF4B6A"/>
    <w:rsid w:val="00CF6B9F"/>
    <w:rsid w:val="00D01896"/>
    <w:rsid w:val="00D071FF"/>
    <w:rsid w:val="00D1582E"/>
    <w:rsid w:val="00D16B97"/>
    <w:rsid w:val="00D26E1C"/>
    <w:rsid w:val="00D3791E"/>
    <w:rsid w:val="00D522F5"/>
    <w:rsid w:val="00D52A82"/>
    <w:rsid w:val="00D56EE6"/>
    <w:rsid w:val="00D65BEF"/>
    <w:rsid w:val="00D66CD0"/>
    <w:rsid w:val="00D8093C"/>
    <w:rsid w:val="00D834ED"/>
    <w:rsid w:val="00D95AE8"/>
    <w:rsid w:val="00DA2F90"/>
    <w:rsid w:val="00DB27B0"/>
    <w:rsid w:val="00DB65E6"/>
    <w:rsid w:val="00DC047E"/>
    <w:rsid w:val="00DC16FE"/>
    <w:rsid w:val="00DC49BF"/>
    <w:rsid w:val="00DE44B0"/>
    <w:rsid w:val="00E01EF7"/>
    <w:rsid w:val="00E04F12"/>
    <w:rsid w:val="00E23C88"/>
    <w:rsid w:val="00E41DC9"/>
    <w:rsid w:val="00E42B13"/>
    <w:rsid w:val="00E44AF8"/>
    <w:rsid w:val="00E45170"/>
    <w:rsid w:val="00E45CA3"/>
    <w:rsid w:val="00E47BC8"/>
    <w:rsid w:val="00E5414C"/>
    <w:rsid w:val="00E612EE"/>
    <w:rsid w:val="00E82E2C"/>
    <w:rsid w:val="00E907A3"/>
    <w:rsid w:val="00E9713E"/>
    <w:rsid w:val="00EB014D"/>
    <w:rsid w:val="00EB0B60"/>
    <w:rsid w:val="00EC4406"/>
    <w:rsid w:val="00ED3066"/>
    <w:rsid w:val="00ED5215"/>
    <w:rsid w:val="00EE1956"/>
    <w:rsid w:val="00EE7938"/>
    <w:rsid w:val="00EF159C"/>
    <w:rsid w:val="00EF6693"/>
    <w:rsid w:val="00F04C47"/>
    <w:rsid w:val="00F07CFE"/>
    <w:rsid w:val="00F12594"/>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eader" Target="header1.xml"/><Relationship Id="rId4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1651FF-0789-3746-B380-D202B40B5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39</Pages>
  <Words>6823</Words>
  <Characters>38895</Characters>
  <Application>Microsoft Macintosh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8</cp:revision>
  <cp:lastPrinted>2018-10-04T13:22:00Z</cp:lastPrinted>
  <dcterms:created xsi:type="dcterms:W3CDTF">2019-02-04T16:57:00Z</dcterms:created>
  <dcterms:modified xsi:type="dcterms:W3CDTF">2019-02-04T17:29:00Z</dcterms:modified>
</cp:coreProperties>
</file>